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4D0C441D" w14:textId="77777777" w:rsidR="0074650C" w:rsidRDefault="0074650C" w:rsidP="0074650C">
      <w:pPr>
        <w:spacing w:after="0"/>
      </w:pPr>
    </w:p>
    <w:p w14:paraId="06D53375" w14:textId="2C520ED9" w:rsidR="0074650C" w:rsidRPr="0074650C" w:rsidRDefault="002126A8" w:rsidP="002126A8">
      <w:pPr>
        <w:spacing w:after="0"/>
        <w:ind w:left="720"/>
        <w:outlineLvl w:val="0"/>
        <w:rPr>
          <w:i/>
          <w:color w:val="0070C0"/>
        </w:rPr>
      </w:pPr>
      <w:r>
        <w:rPr>
          <w:i/>
          <w:color w:val="0070C0"/>
        </w:rPr>
        <w:t>Cultivation</w:t>
      </w:r>
      <w:r w:rsidR="0074650C" w:rsidRPr="0074650C">
        <w:rPr>
          <w:i/>
          <w:color w:val="0070C0"/>
        </w:rPr>
        <w:t xml:space="preserve">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61C89594" w14:textId="77777777" w:rsidR="0074650C" w:rsidRDefault="0074650C" w:rsidP="0074650C">
      <w:pPr>
        <w:pStyle w:val="ListParagraph"/>
        <w:spacing w:after="0"/>
      </w:pPr>
    </w:p>
    <w:p w14:paraId="7E6D92DC" w14:textId="2D90F1A6" w:rsidR="0074650C" w:rsidRPr="0074650C" w:rsidRDefault="000C526C" w:rsidP="002126A8">
      <w:pPr>
        <w:spacing w:after="0"/>
        <w:ind w:left="720"/>
        <w:jc w:val="both"/>
        <w:outlineLvl w:val="0"/>
        <w:rPr>
          <w:i/>
          <w:color w:val="0070C0"/>
        </w:rPr>
      </w:pPr>
      <w:r>
        <w:rPr>
          <w:i/>
          <w:color w:val="0070C0"/>
        </w:rPr>
        <w:t xml:space="preserve">Armen </w:t>
      </w:r>
      <w:proofErr w:type="spellStart"/>
      <w:r>
        <w:rPr>
          <w:i/>
          <w:color w:val="0070C0"/>
        </w:rPr>
        <w:t>Yemenidjian</w:t>
      </w:r>
      <w:proofErr w:type="spellEnd"/>
      <w:r>
        <w:rPr>
          <w:i/>
          <w:color w:val="0070C0"/>
        </w:rPr>
        <w:t xml:space="preserve"> – Integral Associates, LLC</w:t>
      </w:r>
    </w:p>
    <w:p w14:paraId="2DF7D040" w14:textId="45475532" w:rsidR="000B01A4" w:rsidRPr="0074650C" w:rsidRDefault="002126A8" w:rsidP="0074650C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>Amanda Connor – Connor &amp; Connor PLLC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7095E274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1D5FEC54" w14:textId="77777777" w:rsidR="00E9081E" w:rsidRDefault="00E9081E" w:rsidP="007471A9">
      <w:pPr>
        <w:spacing w:after="0"/>
        <w:ind w:left="720"/>
      </w:pPr>
    </w:p>
    <w:p w14:paraId="432347E5" w14:textId="1CCCF6AD" w:rsidR="007471A9" w:rsidRPr="007471A9" w:rsidRDefault="007471A9" w:rsidP="007471A9">
      <w:pPr>
        <w:spacing w:after="0"/>
        <w:ind w:left="720"/>
        <w:jc w:val="both"/>
        <w:rPr>
          <w:i/>
          <w:color w:val="0070C0"/>
        </w:rPr>
      </w:pPr>
      <w:r w:rsidRPr="007471A9">
        <w:rPr>
          <w:i/>
          <w:color w:val="0070C0"/>
        </w:rPr>
        <w:t xml:space="preserve">The </w:t>
      </w:r>
      <w:r w:rsidR="002126A8">
        <w:rPr>
          <w:i/>
          <w:color w:val="0070C0"/>
        </w:rPr>
        <w:t>Cultivation</w:t>
      </w:r>
      <w:r w:rsidRPr="007471A9">
        <w:rPr>
          <w:i/>
          <w:color w:val="0070C0"/>
        </w:rPr>
        <w:t xml:space="preserve"> Working Group recommends that the </w:t>
      </w:r>
      <w:r w:rsidR="000C526C">
        <w:rPr>
          <w:i/>
          <w:color w:val="0070C0"/>
        </w:rPr>
        <w:t xml:space="preserve">product acquisition procedures be similar to medical marijuana product acquisition procedures. 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0C20B5CE" w14:textId="77777777" w:rsidR="007471A9" w:rsidRDefault="007471A9" w:rsidP="007471A9">
      <w:pPr>
        <w:spacing w:after="0"/>
      </w:pPr>
    </w:p>
    <w:p w14:paraId="5E86E8EE" w14:textId="1AE482DC" w:rsidR="007471A9" w:rsidRPr="00A7001B" w:rsidRDefault="007471A9" w:rsidP="007471A9">
      <w:pPr>
        <w:tabs>
          <w:tab w:val="left" w:pos="9360"/>
        </w:tabs>
        <w:spacing w:after="200" w:line="300" w:lineRule="exact"/>
        <w:ind w:left="720"/>
        <w:jc w:val="both"/>
        <w:rPr>
          <w:rFonts w:cs="Times New Roman"/>
          <w:i/>
          <w:color w:val="0070C0"/>
        </w:rPr>
      </w:pPr>
      <w:r w:rsidRPr="00A7001B">
        <w:rPr>
          <w:rFonts w:cs="Times New Roman"/>
          <w:i/>
          <w:color w:val="0070C0"/>
        </w:rPr>
        <w:t xml:space="preserve">Guiding Principle </w:t>
      </w:r>
      <w:r w:rsidR="002126A8">
        <w:rPr>
          <w:rFonts w:cs="Times New Roman"/>
          <w:i/>
          <w:color w:val="0070C0"/>
        </w:rPr>
        <w:t>1 – Promote the health, safety, and well-being of Nevada’s communities.</w:t>
      </w:r>
    </w:p>
    <w:p w14:paraId="3B86B6F7" w14:textId="24418632" w:rsidR="007471A9" w:rsidRPr="00A7001B" w:rsidRDefault="007471A9" w:rsidP="007471A9">
      <w:pPr>
        <w:tabs>
          <w:tab w:val="left" w:pos="9360"/>
        </w:tabs>
        <w:spacing w:after="200" w:line="300" w:lineRule="exact"/>
        <w:ind w:left="720"/>
        <w:jc w:val="both"/>
        <w:rPr>
          <w:rFonts w:cs="Times New Roman"/>
          <w:i/>
          <w:color w:val="0070C0"/>
        </w:rPr>
      </w:pPr>
      <w:r w:rsidRPr="00A7001B">
        <w:rPr>
          <w:rFonts w:cs="Times New Roman"/>
          <w:i/>
          <w:color w:val="0070C0"/>
        </w:rPr>
        <w:t xml:space="preserve">Guiding Principle </w:t>
      </w:r>
      <w:r w:rsidR="002126A8">
        <w:rPr>
          <w:rFonts w:cs="Times New Roman"/>
          <w:i/>
          <w:color w:val="0070C0"/>
        </w:rPr>
        <w:t>3 – Ensure that youth are protected from the risks associated with marijuana, including preventing the diversion of marijuana to anyone under the age of 21.</w:t>
      </w:r>
    </w:p>
    <w:p w14:paraId="2A1F6440" w14:textId="2B3D82A2" w:rsidR="00A7001B" w:rsidRDefault="00A7001B" w:rsidP="002126A8">
      <w:pPr>
        <w:spacing w:after="0"/>
        <w:ind w:left="720"/>
        <w:jc w:val="both"/>
        <w:rPr>
          <w:i/>
          <w:color w:val="0070C0"/>
        </w:rPr>
      </w:pPr>
      <w:r w:rsidRPr="00A7001B">
        <w:rPr>
          <w:i/>
          <w:color w:val="0070C0"/>
        </w:rPr>
        <w:t xml:space="preserve">Guiding Principle </w:t>
      </w:r>
      <w:r w:rsidR="002126A8">
        <w:rPr>
          <w:i/>
          <w:color w:val="0070C0"/>
        </w:rPr>
        <w:t xml:space="preserve">4 – Propose efficient and effective regulation that is clear and reasonable and not unduly burdensome. </w:t>
      </w:r>
    </w:p>
    <w:p w14:paraId="548FC9CC" w14:textId="77777777" w:rsidR="002126A8" w:rsidRDefault="002126A8" w:rsidP="002126A8">
      <w:pPr>
        <w:spacing w:after="0"/>
        <w:ind w:left="720"/>
        <w:jc w:val="both"/>
        <w:rPr>
          <w:i/>
          <w:color w:val="0070C0"/>
        </w:rPr>
      </w:pPr>
    </w:p>
    <w:p w14:paraId="71C94D6D" w14:textId="0743DC4C" w:rsidR="002126A8" w:rsidRPr="00A7001B" w:rsidRDefault="002126A8" w:rsidP="002126A8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6 – Establish regulations that are clear and practical, so that interactions between law enforcement (at the local, state and federal levels), consumers, and licensees are predictable and understandable.</w:t>
      </w:r>
    </w:p>
    <w:p w14:paraId="2DC7E08C" w14:textId="77777777" w:rsidR="00E9081E" w:rsidRPr="003110FB" w:rsidRDefault="00E9081E" w:rsidP="00E9081E">
      <w:pPr>
        <w:spacing w:after="0"/>
      </w:pPr>
    </w:p>
    <w:p w14:paraId="5EEC7AF8" w14:textId="77777777" w:rsidR="00A7001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provision(s) of Question 2 does this recommendation apply to?</w:t>
      </w:r>
    </w:p>
    <w:p w14:paraId="793B1973" w14:textId="77777777" w:rsidR="00A7001B" w:rsidRDefault="00A7001B" w:rsidP="00A7001B">
      <w:pPr>
        <w:spacing w:after="0"/>
      </w:pPr>
    </w:p>
    <w:p w14:paraId="6C85577C" w14:textId="2B945FFF" w:rsidR="00E9081E" w:rsidRPr="00A7001B" w:rsidRDefault="003471AC" w:rsidP="00A7001B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Question 2 allows</w:t>
      </w:r>
      <w:r w:rsidR="000C526C">
        <w:rPr>
          <w:i/>
          <w:color w:val="0070C0"/>
        </w:rPr>
        <w:t xml:space="preserve"> cultivation and this recommendation addresses how the cultivation facilities will acquire product. </w:t>
      </w:r>
      <w:r>
        <w:rPr>
          <w:i/>
          <w:color w:val="0070C0"/>
        </w:rPr>
        <w:t xml:space="preserve"> </w:t>
      </w: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4D894321" w14:textId="77777777" w:rsidR="00A7001B" w:rsidRDefault="00A7001B" w:rsidP="00A7001B">
      <w:pPr>
        <w:spacing w:after="0"/>
      </w:pPr>
    </w:p>
    <w:p w14:paraId="7ABEA5B8" w14:textId="68D83A46" w:rsidR="001B0ADC" w:rsidRPr="00A7001B" w:rsidRDefault="00A7001B" w:rsidP="00A7001B">
      <w:pPr>
        <w:ind w:left="720"/>
        <w:jc w:val="both"/>
        <w:rPr>
          <w:i/>
          <w:color w:val="0070C0"/>
        </w:rPr>
      </w:pPr>
      <w:r w:rsidRPr="00A7001B">
        <w:rPr>
          <w:i/>
          <w:color w:val="0070C0"/>
        </w:rPr>
        <w:t>This recommendation would resolve the</w:t>
      </w:r>
      <w:r w:rsidR="000C526C">
        <w:rPr>
          <w:i/>
          <w:color w:val="0070C0"/>
        </w:rPr>
        <w:t xml:space="preserve"> method for cultivation facilities to receive product. </w:t>
      </w:r>
      <w:r w:rsidRPr="00A7001B">
        <w:rPr>
          <w:i/>
          <w:color w:val="0070C0"/>
        </w:rPr>
        <w:t xml:space="preserve"> </w:t>
      </w:r>
    </w:p>
    <w:p w14:paraId="7EE888FD" w14:textId="57F39BB4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29284110" w14:textId="77777777" w:rsidR="00A7001B" w:rsidRDefault="00A7001B" w:rsidP="00A7001B">
      <w:pPr>
        <w:spacing w:after="0"/>
      </w:pPr>
    </w:p>
    <w:p w14:paraId="3588FBE3" w14:textId="674900B6" w:rsidR="00E9081E" w:rsidRDefault="00A7001B" w:rsidP="002126A8">
      <w:pPr>
        <w:spacing w:after="0"/>
        <w:ind w:left="720"/>
        <w:outlineLvl w:val="0"/>
        <w:rPr>
          <w:i/>
          <w:color w:val="0070C0"/>
        </w:rPr>
      </w:pPr>
      <w:r w:rsidRPr="00A7001B">
        <w:rPr>
          <w:i/>
          <w:color w:val="0070C0"/>
        </w:rPr>
        <w:t>No dissent</w:t>
      </w:r>
    </w:p>
    <w:p w14:paraId="76AD3442" w14:textId="77777777" w:rsidR="00A7001B" w:rsidRDefault="00A7001B" w:rsidP="00A7001B">
      <w:pPr>
        <w:spacing w:after="0"/>
        <w:ind w:left="720"/>
        <w:rPr>
          <w:i/>
          <w:color w:val="0070C0"/>
        </w:rPr>
      </w:pPr>
    </w:p>
    <w:p w14:paraId="76337414" w14:textId="77777777" w:rsidR="0029433A" w:rsidRDefault="0029433A" w:rsidP="00A7001B">
      <w:pPr>
        <w:spacing w:after="0"/>
        <w:ind w:left="720"/>
        <w:rPr>
          <w:i/>
          <w:color w:val="0070C0"/>
        </w:rPr>
      </w:pPr>
    </w:p>
    <w:p w14:paraId="2EF9172E" w14:textId="77777777" w:rsidR="0029433A" w:rsidRPr="00A7001B" w:rsidRDefault="0029433A" w:rsidP="00A7001B">
      <w:pPr>
        <w:spacing w:after="0"/>
        <w:ind w:left="720"/>
        <w:rPr>
          <w:i/>
          <w:color w:val="0070C0"/>
        </w:rPr>
      </w:pPr>
    </w:p>
    <w:p w14:paraId="6333FE17" w14:textId="77777777"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6DBAC8A0" w14:textId="77777777" w:rsidR="00A7001B" w:rsidRDefault="00A7001B" w:rsidP="00A7001B">
      <w:pPr>
        <w:spacing w:after="0"/>
      </w:pPr>
    </w:p>
    <w:p w14:paraId="5CA7B542" w14:textId="147BAC2D" w:rsidR="00E9081E" w:rsidRDefault="00A7001B" w:rsidP="002126A8">
      <w:pPr>
        <w:ind w:left="720"/>
        <w:rPr>
          <w:i/>
          <w:color w:val="0070C0"/>
        </w:rPr>
      </w:pPr>
      <w:r w:rsidRPr="00A7001B">
        <w:rPr>
          <w:i/>
          <w:color w:val="0070C0"/>
        </w:rPr>
        <w:t xml:space="preserve">This change will require </w:t>
      </w:r>
      <w:r w:rsidR="002126A8">
        <w:rPr>
          <w:i/>
          <w:color w:val="0070C0"/>
        </w:rPr>
        <w:t xml:space="preserve">the Department of Tax to adopt regulation regarding </w:t>
      </w:r>
      <w:r w:rsidR="000C526C">
        <w:rPr>
          <w:i/>
          <w:color w:val="0070C0"/>
        </w:rPr>
        <w:t>product acquisition</w:t>
      </w:r>
      <w:r w:rsidR="002126A8">
        <w:rPr>
          <w:i/>
          <w:color w:val="0070C0"/>
        </w:rPr>
        <w:t>.</w:t>
      </w:r>
      <w:r w:rsidR="000C526C">
        <w:rPr>
          <w:i/>
          <w:color w:val="0070C0"/>
        </w:rPr>
        <w:t xml:space="preserve"> The following suggested product acquisition</w:t>
      </w:r>
      <w:r w:rsidR="002126A8">
        <w:rPr>
          <w:i/>
          <w:color w:val="0070C0"/>
        </w:rPr>
        <w:t xml:space="preserve"> requirements should be included to be similar to medical marijuana cultivation:</w:t>
      </w:r>
    </w:p>
    <w:p w14:paraId="54B4B81F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29433A">
        <w:rPr>
          <w:i/>
          <w:color w:val="0070C0"/>
        </w:rPr>
        <w:t>NAC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453A.414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Inventory control system; where establishment may acquire marijuana and related products; perpetual inventory system of manufacturing process; duties of establishment if loss is incurred. (</w:t>
      </w:r>
      <w:hyperlink r:id="rId8" w:anchor="NRS453ASec370" w:history="1">
        <w:r w:rsidRPr="0029433A">
          <w:rPr>
            <w:rFonts w:cstheme="minorHAnsi"/>
            <w:color w:val="0000FF"/>
            <w:u w:val="single" w:color="0000FF"/>
          </w:rPr>
          <w:t>NRS 453A.370</w:t>
        </w:r>
      </w:hyperlink>
      <w:r w:rsidRPr="0029433A">
        <w:rPr>
          <w:rFonts w:cstheme="minorHAnsi"/>
          <w:b/>
          <w:bCs/>
          <w:i/>
          <w:color w:val="5B9BD5" w:themeColor="accent1"/>
        </w:rPr>
        <w:t>)</w:t>
      </w:r>
    </w:p>
    <w:p w14:paraId="3408644A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29433A">
        <w:rPr>
          <w:rFonts w:cstheme="minorHAnsi"/>
        </w:rPr>
        <w:t xml:space="preserve">     </w:t>
      </w:r>
      <w:proofErr w:type="gramStart"/>
      <w:r w:rsidRPr="0029433A">
        <w:rPr>
          <w:i/>
          <w:color w:val="0070C0"/>
        </w:rPr>
        <w:t>1.</w:t>
      </w:r>
      <w:proofErr w:type="gramEnd"/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Each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29433A">
        <w:rPr>
          <w:i/>
          <w:color w:val="0070C0"/>
        </w:rPr>
        <w:t>marijuana establishment shall designate in writing a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29433A">
        <w:rPr>
          <w:i/>
          <w:color w:val="0070C0"/>
        </w:rPr>
        <w:t>marijuana establishment agent who has oversight of the inventory control system of the medical marijuana establishment.</w:t>
      </w:r>
    </w:p>
    <w:p w14:paraId="40FC3B5B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29433A">
        <w:rPr>
          <w:rFonts w:cstheme="minorHAnsi"/>
        </w:rPr>
        <w:t xml:space="preserve">     </w:t>
      </w:r>
      <w:proofErr w:type="gramStart"/>
      <w:r w:rsidRPr="0029433A">
        <w:rPr>
          <w:i/>
          <w:color w:val="0070C0"/>
        </w:rPr>
        <w:t>2.</w:t>
      </w:r>
      <w:proofErr w:type="gramEnd"/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A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29433A">
        <w:rPr>
          <w:i/>
          <w:color w:val="0070C0"/>
        </w:rPr>
        <w:t>marijuana establishment shall only acquire marijuana, edible marijuana products or marijuana-infused products from:</w:t>
      </w:r>
    </w:p>
    <w:p w14:paraId="277DEF0C" w14:textId="3107AF38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3366FF"/>
        </w:rPr>
      </w:pPr>
      <w:r w:rsidRPr="0029433A">
        <w:rPr>
          <w:i/>
          <w:color w:val="0070C0"/>
        </w:rPr>
        <w:t>     (</w:t>
      </w:r>
      <w:proofErr w:type="gramStart"/>
      <w:r w:rsidRPr="0029433A">
        <w:rPr>
          <w:i/>
          <w:color w:val="0070C0"/>
        </w:rPr>
        <w:t>a</w:t>
      </w:r>
      <w:proofErr w:type="gramEnd"/>
      <w:r w:rsidRPr="0029433A">
        <w:rPr>
          <w:i/>
          <w:color w:val="0070C0"/>
        </w:rPr>
        <w:t>)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Another medical marijuana establishment, including, without limitation, a cultivation facility and a facility for the production of edible marijuana products or marijuana-infused products,</w:t>
      </w:r>
      <w:r w:rsidRPr="0004467A">
        <w:rPr>
          <w:i/>
          <w:color w:val="0070C0"/>
        </w:rPr>
        <w:t xml:space="preserve"> </w:t>
      </w:r>
      <w:r w:rsidRPr="0029433A">
        <w:rPr>
          <w:rFonts w:cstheme="minorHAnsi"/>
          <w:strike/>
          <w:color w:val="FF0000"/>
        </w:rPr>
        <w:t xml:space="preserve">except that a medical marijuana dispensary may not purchase marijuana from another medical marijuana dispensary; or </w:t>
      </w:r>
      <w:proofErr w:type="spellStart"/>
      <w:r w:rsidRPr="0029433A">
        <w:rPr>
          <w:rFonts w:cstheme="minorHAnsi"/>
          <w:color w:val="FF0000"/>
        </w:rPr>
        <w:t>or</w:t>
      </w:r>
      <w:proofErr w:type="spellEnd"/>
      <w:r w:rsidRPr="0029433A">
        <w:rPr>
          <w:rFonts w:cstheme="minorHAnsi"/>
          <w:color w:val="FF0000"/>
        </w:rPr>
        <w:t xml:space="preserve"> a retail marijuana establishment</w:t>
      </w:r>
    </w:p>
    <w:p w14:paraId="254862CC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</w:rPr>
        <w:t>     (b)</w:t>
      </w:r>
      <w:r w:rsidRPr="0029433A">
        <w:rPr>
          <w:rFonts w:cstheme="minorHAnsi"/>
          <w:color w:val="FF0000"/>
        </w:rPr>
        <w:t> </w:t>
      </w:r>
      <w:r w:rsidRPr="0029433A">
        <w:rPr>
          <w:rFonts w:cstheme="minorHAnsi"/>
          <w:strike/>
          <w:color w:val="FF0000"/>
        </w:rPr>
        <w:t xml:space="preserve">A person who holds a valid registry identification card or his or her designated primary caregiver in the manner set forth in subsection 5 of </w:t>
      </w:r>
      <w:hyperlink r:id="rId9" w:anchor="NRS453ASec352" w:history="1">
        <w:r w:rsidRPr="0029433A">
          <w:rPr>
            <w:rFonts w:cstheme="minorHAnsi"/>
            <w:strike/>
            <w:color w:val="FF0000"/>
            <w:u w:val="single" w:color="0000FF"/>
          </w:rPr>
          <w:t>NRS 453A.352</w:t>
        </w:r>
      </w:hyperlink>
      <w:r w:rsidRPr="0029433A">
        <w:rPr>
          <w:rFonts w:cstheme="minorHAnsi"/>
          <w:strike/>
          <w:color w:val="FF0000"/>
        </w:rPr>
        <w:t>.</w:t>
      </w:r>
    </w:p>
    <w:p w14:paraId="0ED9D216" w14:textId="7F72A7AF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FF0000"/>
        </w:rPr>
      </w:pPr>
      <w:r w:rsidRPr="0029433A">
        <w:rPr>
          <w:rFonts w:cstheme="minorHAnsi"/>
          <w:color w:val="3366FF"/>
        </w:rPr>
        <w:t xml:space="preserve">            </w:t>
      </w:r>
      <w:r w:rsidRPr="0029433A">
        <w:rPr>
          <w:rFonts w:cstheme="minorHAnsi"/>
          <w:color w:val="FF0000"/>
        </w:rPr>
        <w:t xml:space="preserve">A marijuana establishment may acquire product from a medical marijuana establishment that is licensed under NRS 453A. </w:t>
      </w:r>
    </w:p>
    <w:p w14:paraId="145E4466" w14:textId="398BC724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FF0000"/>
        </w:rPr>
      </w:pPr>
      <w:r w:rsidRPr="0029433A">
        <w:rPr>
          <w:rFonts w:cstheme="minorHAnsi"/>
          <w:color w:val="FF0000"/>
        </w:rPr>
        <w:t xml:space="preserve">      (c)  A marijuana cultivation establishment may acquire seeds for the cultivation of marijuana that are legally purchased pursuant to NRS 453D. </w:t>
      </w:r>
    </w:p>
    <w:p w14:paraId="6502F1DE" w14:textId="77777777" w:rsidR="00F07384" w:rsidRPr="0004467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29433A">
        <w:rPr>
          <w:rFonts w:cstheme="minorHAnsi"/>
        </w:rPr>
        <w:t xml:space="preserve">     </w:t>
      </w:r>
      <w:proofErr w:type="gramStart"/>
      <w:r w:rsidRPr="0004467A">
        <w:rPr>
          <w:i/>
          <w:color w:val="0070C0"/>
        </w:rPr>
        <w:t>3.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Each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shall establish and implement an inventory control system that documents:</w:t>
      </w:r>
    </w:p>
    <w:p w14:paraId="3D05AF9C" w14:textId="77777777" w:rsidR="00F07384" w:rsidRPr="0004467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04467A">
        <w:rPr>
          <w:i/>
          <w:color w:val="0070C0"/>
        </w:rPr>
        <w:t>     (a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Each day’s beginning inventory, acquisitions, harvests, sales, disbursements, disposal of unusable marijuana and ending inventory.</w:t>
      </w:r>
    </w:p>
    <w:p w14:paraId="1E2EC4F9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</w:rPr>
        <w:t xml:space="preserve">     </w:t>
      </w:r>
      <w:r w:rsidRPr="0029433A">
        <w:rPr>
          <w:rFonts w:cstheme="minorHAnsi"/>
          <w:strike/>
          <w:color w:val="FF0000"/>
        </w:rPr>
        <w:t>(</w:t>
      </w:r>
      <w:proofErr w:type="gramStart"/>
      <w:r w:rsidRPr="0029433A">
        <w:rPr>
          <w:rFonts w:cstheme="minorHAnsi"/>
          <w:strike/>
          <w:color w:val="FF0000"/>
        </w:rPr>
        <w:t>b</w:t>
      </w:r>
      <w:proofErr w:type="gramEnd"/>
      <w:r w:rsidRPr="0029433A">
        <w:rPr>
          <w:rFonts w:cstheme="minorHAnsi"/>
          <w:strike/>
          <w:color w:val="FF0000"/>
        </w:rPr>
        <w:t>)</w:t>
      </w:r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When acquiring medical marijuana from a person who holds a valid registry identification card or his or her designated primary caregiver:</w:t>
      </w:r>
    </w:p>
    <w:p w14:paraId="03473B02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  <w:strike/>
          <w:color w:val="FF0000"/>
        </w:rPr>
        <w:t>          (1</w:t>
      </w:r>
      <w:proofErr w:type="gramStart"/>
      <w:r w:rsidRPr="0029433A">
        <w:rPr>
          <w:rFonts w:cstheme="minorHAnsi"/>
          <w:strike/>
          <w:color w:val="FF0000"/>
        </w:rPr>
        <w:t>)</w:t>
      </w:r>
      <w:proofErr w:type="gramEnd"/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A description of the medical marijuana acquired, including the amount and strain as specified by the cardholder or caregiver, if known;</w:t>
      </w:r>
    </w:p>
    <w:p w14:paraId="5EAF7831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  <w:strike/>
          <w:color w:val="FF0000"/>
        </w:rPr>
        <w:t>          (2</w:t>
      </w:r>
      <w:proofErr w:type="gramStart"/>
      <w:r w:rsidRPr="0029433A">
        <w:rPr>
          <w:rFonts w:cstheme="minorHAnsi"/>
          <w:strike/>
          <w:color w:val="FF0000"/>
        </w:rPr>
        <w:t>)</w:t>
      </w:r>
      <w:proofErr w:type="gramEnd"/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The name and number of the valid registry identification card of the person who provided the medical marijuana or, if provided by a designated primary caregiver, his or her name;</w:t>
      </w:r>
    </w:p>
    <w:p w14:paraId="0CA2E00D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  <w:strike/>
          <w:color w:val="FF0000"/>
        </w:rPr>
        <w:t>          (3</w:t>
      </w:r>
      <w:proofErr w:type="gramStart"/>
      <w:r w:rsidRPr="0029433A">
        <w:rPr>
          <w:rFonts w:cstheme="minorHAnsi"/>
          <w:strike/>
          <w:color w:val="FF0000"/>
        </w:rPr>
        <w:t>)</w:t>
      </w:r>
      <w:proofErr w:type="gramEnd"/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The name and medical marijuana establishment agent registration card number of the medical marijuana establishment agent receiving the medical marijuana on behalf of the medical marijuana dispensary; and</w:t>
      </w:r>
    </w:p>
    <w:p w14:paraId="5F79FA95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  <w:strike/>
          <w:color w:val="FF0000"/>
        </w:rPr>
        <w:t>          (4</w:t>
      </w:r>
      <w:proofErr w:type="gramStart"/>
      <w:r w:rsidRPr="0029433A">
        <w:rPr>
          <w:rFonts w:cstheme="minorHAnsi"/>
          <w:strike/>
          <w:color w:val="FF0000"/>
        </w:rPr>
        <w:t>)</w:t>
      </w:r>
      <w:proofErr w:type="gramEnd"/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The date of acquisition.</w:t>
      </w:r>
    </w:p>
    <w:p w14:paraId="658F183E" w14:textId="7BEBD95D" w:rsidR="00F07384" w:rsidRPr="0004467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29433A">
        <w:rPr>
          <w:rFonts w:cstheme="minorHAnsi"/>
        </w:rPr>
        <w:t xml:space="preserve">     </w:t>
      </w:r>
      <w:r w:rsidRPr="0029433A">
        <w:rPr>
          <w:rFonts w:cstheme="minorHAnsi"/>
          <w:strike/>
          <w:color w:val="FF0000"/>
        </w:rPr>
        <w:t>(c)</w:t>
      </w:r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 xml:space="preserve"> </w:t>
      </w:r>
      <w:r w:rsidRPr="0029433A">
        <w:rPr>
          <w:rFonts w:cstheme="minorHAnsi"/>
          <w:color w:val="FF0000"/>
        </w:rPr>
        <w:t>(</w:t>
      </w:r>
      <w:proofErr w:type="gramStart"/>
      <w:r w:rsidRPr="0029433A">
        <w:rPr>
          <w:rFonts w:cstheme="minorHAnsi"/>
          <w:color w:val="FF0000"/>
        </w:rPr>
        <w:t>b</w:t>
      </w:r>
      <w:proofErr w:type="gramEnd"/>
      <w:r w:rsidRPr="0029433A">
        <w:rPr>
          <w:rFonts w:cstheme="minorHAnsi"/>
          <w:color w:val="FF0000"/>
        </w:rPr>
        <w:t xml:space="preserve">) </w:t>
      </w:r>
      <w:r w:rsidRPr="0004467A">
        <w:rPr>
          <w:i/>
          <w:color w:val="0070C0"/>
        </w:rPr>
        <w:t>When acquiring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from another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establishment:</w:t>
      </w:r>
    </w:p>
    <w:p w14:paraId="3DA1F4DD" w14:textId="77777777" w:rsidR="00F07384" w:rsidRPr="0004467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04467A">
        <w:rPr>
          <w:i/>
          <w:color w:val="0070C0"/>
        </w:rPr>
        <w:t>          (1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A description of the</w:t>
      </w:r>
      <w:r w:rsidRPr="0029433A">
        <w:rPr>
          <w:rFonts w:cstheme="minorHAnsi"/>
          <w:i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acquired, including the amount, strain and batch number;</w:t>
      </w:r>
    </w:p>
    <w:p w14:paraId="093BA32C" w14:textId="77777777" w:rsidR="00F07384" w:rsidRPr="0004467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04467A">
        <w:rPr>
          <w:i/>
          <w:color w:val="0070C0"/>
        </w:rPr>
        <w:t>          (2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 xml:space="preserve">The name and identification number of the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registration certificate of the</w:t>
      </w:r>
      <w:r w:rsidRPr="0029433A">
        <w:rPr>
          <w:rFonts w:cstheme="minorHAnsi"/>
          <w:i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 xml:space="preserve">marijuana establishment providing the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marijuana;</w:t>
      </w:r>
    </w:p>
    <w:p w14:paraId="4FEF7D24" w14:textId="77777777" w:rsidR="00F07384" w:rsidRPr="0029433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  <w:color w:val="5B9BD5" w:themeColor="accent1"/>
        </w:rPr>
      </w:pPr>
      <w:r w:rsidRPr="0004467A">
        <w:rPr>
          <w:i/>
          <w:color w:val="0070C0"/>
        </w:rPr>
        <w:t>          (3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 xml:space="preserve">The name and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agent registration card number of the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agent providing the</w:t>
      </w:r>
      <w:r w:rsidRPr="0029433A">
        <w:rPr>
          <w:rFonts w:cstheme="minorHAnsi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marijuana;</w:t>
      </w:r>
    </w:p>
    <w:p w14:paraId="31A0A3B9" w14:textId="77777777" w:rsidR="00F07384" w:rsidRPr="0004467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04467A">
        <w:rPr>
          <w:i/>
          <w:color w:val="0070C0"/>
        </w:rPr>
        <w:t>          (4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The name and</w:t>
      </w:r>
      <w:r w:rsidRPr="0029433A">
        <w:rPr>
          <w:rFonts w:cstheme="minorHAnsi"/>
          <w:i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agent registration card number of the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 xml:space="preserve">marijuana establishment agent receiving the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on behalf of the</w:t>
      </w:r>
      <w:r w:rsidRPr="0029433A">
        <w:rPr>
          <w:rFonts w:cstheme="minorHAnsi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467A">
        <w:rPr>
          <w:i/>
          <w:color w:val="0070C0"/>
        </w:rPr>
        <w:lastRenderedPageBreak/>
        <w:t>marijuana establishment; and</w:t>
      </w:r>
    </w:p>
    <w:p w14:paraId="7AB5BB48" w14:textId="77777777" w:rsidR="00F07384" w:rsidRPr="0004467A" w:rsidRDefault="00F07384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04467A">
        <w:rPr>
          <w:i/>
          <w:color w:val="0070C0"/>
        </w:rPr>
        <w:t>          (5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The date of acquisition.</w:t>
      </w:r>
    </w:p>
    <w:p w14:paraId="71DDFE24" w14:textId="65895AFF" w:rsidR="001047C3" w:rsidRPr="0029433A" w:rsidRDefault="001047C3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  <w:color w:val="FF0000"/>
        </w:rPr>
      </w:pPr>
      <w:r w:rsidRPr="001047C3">
        <w:rPr>
          <w:rFonts w:ascii="Times New Roman" w:hAnsi="Times New Roman" w:cs="Times New Roman"/>
          <w:color w:val="3366FF"/>
          <w:sz w:val="32"/>
          <w:szCs w:val="32"/>
        </w:rPr>
        <w:t xml:space="preserve">  </w:t>
      </w:r>
      <w:r w:rsidR="001A18AF">
        <w:rPr>
          <w:rFonts w:ascii="Times New Roman" w:hAnsi="Times New Roman" w:cs="Times New Roman"/>
          <w:color w:val="3366FF"/>
          <w:sz w:val="32"/>
          <w:szCs w:val="32"/>
        </w:rPr>
        <w:t xml:space="preserve">  </w:t>
      </w:r>
      <w:bookmarkStart w:id="0" w:name="_GoBack"/>
      <w:bookmarkEnd w:id="0"/>
      <w:r w:rsidRPr="0029433A">
        <w:rPr>
          <w:rFonts w:cstheme="minorHAnsi"/>
          <w:i/>
          <w:color w:val="FF0000"/>
        </w:rPr>
        <w:t>(</w:t>
      </w:r>
      <w:r w:rsidR="0029433A" w:rsidRPr="0029433A">
        <w:rPr>
          <w:rFonts w:cstheme="minorHAnsi"/>
          <w:i/>
          <w:color w:val="FF0000"/>
        </w:rPr>
        <w:t>c</w:t>
      </w:r>
      <w:r w:rsidRPr="0029433A">
        <w:rPr>
          <w:rFonts w:cstheme="minorHAnsi"/>
          <w:i/>
          <w:color w:val="FF0000"/>
        </w:rPr>
        <w:t>) When acquiring marijuana from a medical marijuana establishment licensed pursuant to NRS 453A:</w:t>
      </w:r>
    </w:p>
    <w:p w14:paraId="6C6BA8BB" w14:textId="1B120778" w:rsidR="001047C3" w:rsidRPr="0029433A" w:rsidRDefault="001047C3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  <w:color w:val="FF0000"/>
        </w:rPr>
      </w:pPr>
      <w:r w:rsidRPr="0029433A">
        <w:rPr>
          <w:rFonts w:cstheme="minorHAnsi"/>
          <w:i/>
          <w:color w:val="FF0000"/>
        </w:rPr>
        <w:t>          (1</w:t>
      </w:r>
      <w:proofErr w:type="gramStart"/>
      <w:r w:rsidRPr="0029433A">
        <w:rPr>
          <w:rFonts w:cstheme="minorHAnsi"/>
          <w:i/>
          <w:color w:val="FF0000"/>
        </w:rPr>
        <w:t>)</w:t>
      </w:r>
      <w:proofErr w:type="gramEnd"/>
      <w:r w:rsidRPr="0029433A">
        <w:rPr>
          <w:rFonts w:cstheme="minorHAnsi"/>
          <w:i/>
          <w:color w:val="FF0000"/>
        </w:rPr>
        <w:t> </w:t>
      </w:r>
      <w:r w:rsidRPr="0029433A">
        <w:rPr>
          <w:rFonts w:cstheme="minorHAnsi"/>
          <w:i/>
          <w:color w:val="FF0000"/>
        </w:rPr>
        <w:t>A description of the marijuana acquired, including the amount, strain and batch number;</w:t>
      </w:r>
    </w:p>
    <w:p w14:paraId="7934FF4C" w14:textId="1DB53786" w:rsidR="001047C3" w:rsidRPr="0029433A" w:rsidRDefault="001047C3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  <w:color w:val="FF0000"/>
        </w:rPr>
      </w:pPr>
      <w:r w:rsidRPr="0029433A">
        <w:rPr>
          <w:rFonts w:cstheme="minorHAnsi"/>
          <w:i/>
          <w:color w:val="FF0000"/>
        </w:rPr>
        <w:t>         (2</w:t>
      </w:r>
      <w:proofErr w:type="gramStart"/>
      <w:r w:rsidRPr="0029433A">
        <w:rPr>
          <w:rFonts w:cstheme="minorHAnsi"/>
          <w:i/>
          <w:color w:val="FF0000"/>
        </w:rPr>
        <w:t>)</w:t>
      </w:r>
      <w:proofErr w:type="gramEnd"/>
      <w:r w:rsidRPr="0029433A">
        <w:rPr>
          <w:rFonts w:cstheme="minorHAnsi"/>
          <w:i/>
          <w:color w:val="FF0000"/>
        </w:rPr>
        <w:t> </w:t>
      </w:r>
      <w:r w:rsidRPr="0029433A">
        <w:rPr>
          <w:rFonts w:cstheme="minorHAnsi"/>
          <w:i/>
          <w:color w:val="FF0000"/>
        </w:rPr>
        <w:t>The name and identification number of the medical marijuana establishment registration certificate of the medical marijuana establishment providing the medical marijuana;</w:t>
      </w:r>
    </w:p>
    <w:p w14:paraId="01330013" w14:textId="77777777" w:rsidR="001047C3" w:rsidRPr="0029433A" w:rsidRDefault="001047C3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  <w:color w:val="FF0000"/>
        </w:rPr>
      </w:pPr>
      <w:r w:rsidRPr="0029433A">
        <w:rPr>
          <w:rFonts w:cstheme="minorHAnsi"/>
          <w:i/>
          <w:color w:val="FF0000"/>
        </w:rPr>
        <w:t>          (3</w:t>
      </w:r>
      <w:proofErr w:type="gramStart"/>
      <w:r w:rsidRPr="0029433A">
        <w:rPr>
          <w:rFonts w:cstheme="minorHAnsi"/>
          <w:i/>
          <w:color w:val="FF0000"/>
        </w:rPr>
        <w:t>)</w:t>
      </w:r>
      <w:proofErr w:type="gramEnd"/>
      <w:r w:rsidRPr="0029433A">
        <w:rPr>
          <w:rFonts w:cstheme="minorHAnsi"/>
          <w:i/>
          <w:color w:val="FF0000"/>
        </w:rPr>
        <w:t> </w:t>
      </w:r>
      <w:r w:rsidRPr="0029433A">
        <w:rPr>
          <w:rFonts w:cstheme="minorHAnsi"/>
          <w:i/>
          <w:color w:val="FF0000"/>
        </w:rPr>
        <w:t>The name and medical marijuana establishment agent registration card number of the medical marijuana establishment agent providing the medical marijuana;</w:t>
      </w:r>
    </w:p>
    <w:p w14:paraId="1C9676F3" w14:textId="35426449" w:rsidR="001047C3" w:rsidRPr="0029433A" w:rsidRDefault="001047C3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  <w:color w:val="FF0000"/>
        </w:rPr>
      </w:pPr>
      <w:r w:rsidRPr="0029433A">
        <w:rPr>
          <w:rFonts w:cstheme="minorHAnsi"/>
          <w:i/>
          <w:color w:val="FF0000"/>
        </w:rPr>
        <w:t>          (4</w:t>
      </w:r>
      <w:proofErr w:type="gramStart"/>
      <w:r w:rsidRPr="0029433A">
        <w:rPr>
          <w:rFonts w:cstheme="minorHAnsi"/>
          <w:i/>
          <w:color w:val="FF0000"/>
        </w:rPr>
        <w:t>)</w:t>
      </w:r>
      <w:proofErr w:type="gramEnd"/>
      <w:r w:rsidRPr="0029433A">
        <w:rPr>
          <w:rFonts w:cstheme="minorHAnsi"/>
          <w:i/>
          <w:color w:val="FF0000"/>
        </w:rPr>
        <w:t> </w:t>
      </w:r>
      <w:r w:rsidRPr="0029433A">
        <w:rPr>
          <w:rFonts w:cstheme="minorHAnsi"/>
          <w:i/>
          <w:color w:val="FF0000"/>
        </w:rPr>
        <w:t>The name and marijuana establishment agent registration card number of the marijuana establishment agent receiving the medical marijuana on behalf of the medical marijuana establishment; and</w:t>
      </w:r>
    </w:p>
    <w:p w14:paraId="535E1BE6" w14:textId="77777777" w:rsidR="001047C3" w:rsidRPr="0029433A" w:rsidRDefault="001047C3" w:rsidP="002943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  <w:color w:val="FF0000"/>
        </w:rPr>
      </w:pPr>
      <w:r w:rsidRPr="0029433A">
        <w:rPr>
          <w:rFonts w:cstheme="minorHAnsi"/>
          <w:i/>
          <w:color w:val="FF0000"/>
        </w:rPr>
        <w:t>          (5</w:t>
      </w:r>
      <w:proofErr w:type="gramStart"/>
      <w:r w:rsidRPr="0029433A">
        <w:rPr>
          <w:rFonts w:cstheme="minorHAnsi"/>
          <w:i/>
          <w:color w:val="FF0000"/>
        </w:rPr>
        <w:t>)</w:t>
      </w:r>
      <w:proofErr w:type="gramEnd"/>
      <w:r w:rsidRPr="0029433A">
        <w:rPr>
          <w:rFonts w:cstheme="minorHAnsi"/>
          <w:i/>
          <w:color w:val="FF0000"/>
        </w:rPr>
        <w:t> </w:t>
      </w:r>
      <w:r w:rsidRPr="0029433A">
        <w:rPr>
          <w:rFonts w:cstheme="minorHAnsi"/>
          <w:i/>
          <w:color w:val="FF0000"/>
        </w:rPr>
        <w:t>The date of acquisition.</w:t>
      </w:r>
    </w:p>
    <w:p w14:paraId="43B13FE7" w14:textId="01ED548B" w:rsidR="001047C3" w:rsidRDefault="001047C3" w:rsidP="00F07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C95596" w14:textId="3AEBC8F9" w:rsidR="00DD1A10" w:rsidRDefault="00CC30A8" w:rsidP="0029433A">
      <w:pPr>
        <w:pStyle w:val="ListParagraph"/>
        <w:numPr>
          <w:ilvl w:val="0"/>
          <w:numId w:val="1"/>
        </w:numPr>
        <w:spacing w:after="0"/>
        <w:jc w:val="both"/>
      </w:pPr>
      <w:r w:rsidRPr="003110FB">
        <w:t xml:space="preserve">Additional information (cost of implementation, priority according to the recommendations, </w:t>
      </w:r>
      <w:r w:rsidR="00210165" w:rsidRPr="003110FB">
        <w:t>etc.</w:t>
      </w:r>
      <w:r w:rsidRPr="003110FB">
        <w:t>)</w:t>
      </w:r>
      <w:r w:rsidR="00B70E4E" w:rsidRPr="003110FB">
        <w:t>.</w:t>
      </w:r>
    </w:p>
    <w:p w14:paraId="1453CF04" w14:textId="77777777" w:rsidR="00A7001B" w:rsidRDefault="00A7001B" w:rsidP="00A7001B">
      <w:pPr>
        <w:spacing w:after="0"/>
        <w:jc w:val="both"/>
      </w:pPr>
    </w:p>
    <w:p w14:paraId="0B2A8517" w14:textId="3BC1FC88" w:rsidR="00A7001B" w:rsidRPr="00A7001B" w:rsidRDefault="00A7001B" w:rsidP="002126A8">
      <w:pPr>
        <w:spacing w:after="0"/>
        <w:ind w:left="720"/>
        <w:jc w:val="both"/>
        <w:outlineLvl w:val="0"/>
        <w:rPr>
          <w:i/>
          <w:color w:val="0070C0"/>
        </w:rPr>
      </w:pPr>
      <w:r w:rsidRPr="00A7001B">
        <w:rPr>
          <w:i/>
          <w:color w:val="0070C0"/>
        </w:rPr>
        <w:t>None</w:t>
      </w:r>
    </w:p>
    <w:p w14:paraId="79408883" w14:textId="77777777" w:rsidR="00A7001B" w:rsidRPr="003110FB" w:rsidRDefault="00A7001B" w:rsidP="00A7001B">
      <w:pPr>
        <w:spacing w:after="0"/>
        <w:ind w:left="720"/>
        <w:jc w:val="both"/>
      </w:pPr>
    </w:p>
    <w:p w14:paraId="6BBB2368" w14:textId="77777777" w:rsidR="00753FA6" w:rsidRDefault="00753FA6" w:rsidP="00A7001B">
      <w:pPr>
        <w:spacing w:after="0"/>
        <w:ind w:left="720"/>
        <w:jc w:val="both"/>
      </w:pPr>
    </w:p>
    <w:p w14:paraId="071157DF" w14:textId="77777777" w:rsidR="00CC30A8" w:rsidRPr="003110FB" w:rsidRDefault="00CC30A8" w:rsidP="00A7001B">
      <w:pPr>
        <w:spacing w:after="0"/>
        <w:ind w:left="720"/>
        <w:jc w:val="both"/>
      </w:pPr>
    </w:p>
    <w:p w14:paraId="054A4F76" w14:textId="2DDF04A0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4CCC9" w14:textId="77777777" w:rsidR="00F72C1E" w:rsidRDefault="00F72C1E" w:rsidP="00391997">
      <w:pPr>
        <w:spacing w:after="0" w:line="240" w:lineRule="auto"/>
      </w:pPr>
      <w:r>
        <w:separator/>
      </w:r>
    </w:p>
  </w:endnote>
  <w:endnote w:type="continuationSeparator" w:id="0">
    <w:p w14:paraId="567BCB18" w14:textId="77777777" w:rsidR="00F72C1E" w:rsidRDefault="00F72C1E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03135D78" w:rsidR="00F07384" w:rsidRPr="00F43822" w:rsidRDefault="00F07384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6C6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1A18AF">
      <w:rPr>
        <w:rFonts w:ascii="Calibri" w:eastAsia="Times New Roman" w:hAnsi="Calibri" w:cs="Times New Roman"/>
        <w:bCs/>
        <w:i/>
        <w:color w:val="3737A5"/>
        <w:sz w:val="16"/>
        <w:szCs w:val="16"/>
      </w:rPr>
      <w:t>Product Acquisition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1A18AF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07384" w:rsidRPr="00F43822" w:rsidRDefault="00F07384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07384" w:rsidRDefault="00F07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7B03" w14:textId="77777777" w:rsidR="00F72C1E" w:rsidRDefault="00F72C1E" w:rsidP="00391997">
      <w:pPr>
        <w:spacing w:after="0" w:line="240" w:lineRule="auto"/>
      </w:pPr>
      <w:r>
        <w:separator/>
      </w:r>
    </w:p>
  </w:footnote>
  <w:footnote w:type="continuationSeparator" w:id="0">
    <w:p w14:paraId="77F731DB" w14:textId="77777777" w:rsidR="00F72C1E" w:rsidRDefault="00F72C1E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7CD79D23" w:rsidR="00F07384" w:rsidRPr="00F43822" w:rsidRDefault="001A18AF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Product Acquisition</w:t>
    </w:r>
    <w:r w:rsidR="00F07384">
      <w:rPr>
        <w:sz w:val="22"/>
        <w:szCs w:val="22"/>
      </w:rPr>
      <w:t xml:space="preserve"> - Recommendation</w:t>
    </w:r>
  </w:p>
  <w:p w14:paraId="17B7899E" w14:textId="77777777" w:rsidR="00F07384" w:rsidRDefault="00F07384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4467A"/>
    <w:rsid w:val="00060468"/>
    <w:rsid w:val="000A61D0"/>
    <w:rsid w:val="000B01A4"/>
    <w:rsid w:val="000C526C"/>
    <w:rsid w:val="001047C3"/>
    <w:rsid w:val="00114EF2"/>
    <w:rsid w:val="001866F9"/>
    <w:rsid w:val="001A18AF"/>
    <w:rsid w:val="001B0ADC"/>
    <w:rsid w:val="001B10FF"/>
    <w:rsid w:val="00202189"/>
    <w:rsid w:val="00202E4C"/>
    <w:rsid w:val="00210165"/>
    <w:rsid w:val="002126A8"/>
    <w:rsid w:val="0023729A"/>
    <w:rsid w:val="002935B6"/>
    <w:rsid w:val="0029433A"/>
    <w:rsid w:val="002E1B40"/>
    <w:rsid w:val="003110FB"/>
    <w:rsid w:val="003471AC"/>
    <w:rsid w:val="00391997"/>
    <w:rsid w:val="004039AB"/>
    <w:rsid w:val="00435662"/>
    <w:rsid w:val="00442A3F"/>
    <w:rsid w:val="00446C36"/>
    <w:rsid w:val="00565923"/>
    <w:rsid w:val="005E102D"/>
    <w:rsid w:val="006B0A7E"/>
    <w:rsid w:val="006D4662"/>
    <w:rsid w:val="00700DCA"/>
    <w:rsid w:val="0074650C"/>
    <w:rsid w:val="007471A9"/>
    <w:rsid w:val="00753FA6"/>
    <w:rsid w:val="007746E2"/>
    <w:rsid w:val="00774894"/>
    <w:rsid w:val="007765FD"/>
    <w:rsid w:val="007A4A8C"/>
    <w:rsid w:val="008313F9"/>
    <w:rsid w:val="00860F59"/>
    <w:rsid w:val="00882EE9"/>
    <w:rsid w:val="00887531"/>
    <w:rsid w:val="008D5094"/>
    <w:rsid w:val="008F0634"/>
    <w:rsid w:val="009201F4"/>
    <w:rsid w:val="009264B2"/>
    <w:rsid w:val="00957E83"/>
    <w:rsid w:val="00961D8A"/>
    <w:rsid w:val="009805E6"/>
    <w:rsid w:val="00996A51"/>
    <w:rsid w:val="009D1938"/>
    <w:rsid w:val="009F65F5"/>
    <w:rsid w:val="00A312E6"/>
    <w:rsid w:val="00A65F54"/>
    <w:rsid w:val="00A7001B"/>
    <w:rsid w:val="00AB71F7"/>
    <w:rsid w:val="00B11C15"/>
    <w:rsid w:val="00B640F1"/>
    <w:rsid w:val="00B70E4E"/>
    <w:rsid w:val="00BC0B03"/>
    <w:rsid w:val="00BC0F10"/>
    <w:rsid w:val="00BF6BBC"/>
    <w:rsid w:val="00CC30A8"/>
    <w:rsid w:val="00D22E65"/>
    <w:rsid w:val="00D926ED"/>
    <w:rsid w:val="00DA287B"/>
    <w:rsid w:val="00DC4C91"/>
    <w:rsid w:val="00DD1A10"/>
    <w:rsid w:val="00DE0ABD"/>
    <w:rsid w:val="00E2360B"/>
    <w:rsid w:val="00E9081E"/>
    <w:rsid w:val="00E96CEA"/>
    <w:rsid w:val="00EC03A5"/>
    <w:rsid w:val="00F046BC"/>
    <w:rsid w:val="00F07384"/>
    <w:rsid w:val="00F27CF2"/>
    <w:rsid w:val="00F43822"/>
    <w:rsid w:val="00F72C1E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449A1905-FDB3-4DF9-AC3B-136A825C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453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.state.nv.us/NRS/NRS-453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E37F-5A0A-42CA-87D1-A36ED28A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</cp:revision>
  <cp:lastPrinted>2017-03-01T23:42:00Z</cp:lastPrinted>
  <dcterms:created xsi:type="dcterms:W3CDTF">2017-04-24T20:58:00Z</dcterms:created>
  <dcterms:modified xsi:type="dcterms:W3CDTF">2017-04-24T21:00:00Z</dcterms:modified>
</cp:coreProperties>
</file>